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F9574" w14:textId="76564C28" w:rsidR="007B0442" w:rsidRPr="00F65D85" w:rsidRDefault="005A20C4" w:rsidP="00F65D85">
      <w:pPr>
        <w:jc w:val="center"/>
        <w:rPr>
          <w:b/>
          <w:bCs/>
        </w:rPr>
      </w:pPr>
      <w:r>
        <w:rPr>
          <w:b/>
          <w:bCs/>
        </w:rPr>
        <w:t xml:space="preserve">Notes on </w:t>
      </w:r>
      <w:r w:rsidR="00F65D85" w:rsidRPr="00F65D85">
        <w:rPr>
          <w:b/>
          <w:bCs/>
        </w:rPr>
        <w:t>North Rigton Parish Council Public Meeting to discuss road safety issues at the junction of Harrogate Road (A658), Hall Green Lane and Dunkeswick Lane</w:t>
      </w:r>
    </w:p>
    <w:p w14:paraId="3F2F6003" w14:textId="77777777" w:rsidR="00F65D85" w:rsidRDefault="00F65D85" w:rsidP="00F65D85"/>
    <w:p w14:paraId="3065735B" w14:textId="66B0E9BA" w:rsidR="00F65D85" w:rsidRPr="005765AB" w:rsidRDefault="00F65D85" w:rsidP="00F65D85">
      <w:pPr>
        <w:rPr>
          <w:b/>
          <w:bCs/>
        </w:rPr>
      </w:pPr>
      <w:r w:rsidRPr="005765AB">
        <w:rPr>
          <w:b/>
          <w:bCs/>
        </w:rPr>
        <w:t xml:space="preserve">External attendees </w:t>
      </w:r>
    </w:p>
    <w:p w14:paraId="1E6DD77D" w14:textId="60443376" w:rsidR="00F65D85" w:rsidRDefault="00F65D85" w:rsidP="00F65D85">
      <w:r>
        <w:t xml:space="preserve">Darren Griffiths – Senior Road Safety and Traffic Management Engineer, North Yorkshire Council </w:t>
      </w:r>
      <w:r w:rsidR="00642D1B">
        <w:t>(NYC)</w:t>
      </w:r>
    </w:p>
    <w:p w14:paraId="4A1351E7" w14:textId="214A6B89" w:rsidR="00F65D85" w:rsidRDefault="00F65D85" w:rsidP="00F65D85">
      <w:r>
        <w:t>Jon Hunter – Traffic Management Officer, North Yorkshire Police</w:t>
      </w:r>
      <w:r w:rsidR="00642D1B">
        <w:t xml:space="preserve"> (NYP)</w:t>
      </w:r>
    </w:p>
    <w:p w14:paraId="14AB0B30" w14:textId="61C36799" w:rsidR="00F65D85" w:rsidRDefault="00F65D85" w:rsidP="00F65D85">
      <w:r>
        <w:t>Cllr Andy Paraskos – Division Cllr for Wetherby &amp; Easingwold</w:t>
      </w:r>
      <w:r w:rsidR="00213EF8">
        <w:t xml:space="preserve"> (standing in for Cllr Nathan Hull who was unable to attend)</w:t>
      </w:r>
    </w:p>
    <w:p w14:paraId="1ED9D515" w14:textId="77777777" w:rsidR="00F65D85" w:rsidRDefault="00F65D85" w:rsidP="00F65D85"/>
    <w:p w14:paraId="263551DE" w14:textId="4FEFE69A" w:rsidR="00642D1B" w:rsidRPr="005765AB" w:rsidRDefault="005765AB" w:rsidP="00F65D85">
      <w:pPr>
        <w:rPr>
          <w:b/>
          <w:bCs/>
        </w:rPr>
      </w:pPr>
      <w:r w:rsidRPr="005765AB">
        <w:rPr>
          <w:b/>
          <w:bCs/>
        </w:rPr>
        <w:t>Background information provided by NYC and NYP</w:t>
      </w:r>
    </w:p>
    <w:p w14:paraId="6C1576FB" w14:textId="719E13B7" w:rsidR="00F65D85" w:rsidRDefault="00971760" w:rsidP="008B0B7B">
      <w:pPr>
        <w:pStyle w:val="ListParagraph"/>
        <w:numPr>
          <w:ilvl w:val="0"/>
          <w:numId w:val="1"/>
        </w:numPr>
      </w:pPr>
      <w:r>
        <w:t>Based on s</w:t>
      </w:r>
      <w:r w:rsidR="00F65D85">
        <w:t xml:space="preserve">urvey </w:t>
      </w:r>
      <w:r>
        <w:t xml:space="preserve">that </w:t>
      </w:r>
      <w:r w:rsidR="00F65D85">
        <w:t>was conducted in 2025</w:t>
      </w:r>
    </w:p>
    <w:p w14:paraId="50904A4B" w14:textId="554D987F" w:rsidR="00F65D85" w:rsidRDefault="005765AB" w:rsidP="008B0B7B">
      <w:pPr>
        <w:pStyle w:val="ListParagraph"/>
        <w:numPr>
          <w:ilvl w:val="1"/>
          <w:numId w:val="1"/>
        </w:numPr>
      </w:pPr>
      <w:r>
        <w:t xml:space="preserve">Average of </w:t>
      </w:r>
      <w:r w:rsidR="00F65D85">
        <w:t xml:space="preserve">14,000 </w:t>
      </w:r>
      <w:r>
        <w:t>vehicle</w:t>
      </w:r>
      <w:r w:rsidR="00F65D85">
        <w:t xml:space="preserve"> movements a day along A658 (both directions). Mean speed </w:t>
      </w:r>
      <w:r w:rsidR="00642D1B">
        <w:t>42.5 mph, 85% of vehicles travelling at 49.8mph or less (85 percentile)</w:t>
      </w:r>
    </w:p>
    <w:p w14:paraId="222BA74D" w14:textId="4C83EC8A" w:rsidR="00971760" w:rsidRPr="00971760" w:rsidRDefault="00971760" w:rsidP="00971760">
      <w:pPr>
        <w:pStyle w:val="ListParagraph"/>
        <w:numPr>
          <w:ilvl w:val="0"/>
          <w:numId w:val="1"/>
        </w:numPr>
      </w:pPr>
      <w:r>
        <w:t>Based on h</w:t>
      </w:r>
      <w:r w:rsidRPr="00971760">
        <w:t xml:space="preserve">istoric surveys </w:t>
      </w:r>
      <w:r>
        <w:t xml:space="preserve">for </w:t>
      </w:r>
      <w:r w:rsidRPr="00971760">
        <w:t xml:space="preserve">Hall Green Lane &amp; </w:t>
      </w:r>
      <w:proofErr w:type="spellStart"/>
      <w:r w:rsidRPr="00971760">
        <w:t>Dunkeswick</w:t>
      </w:r>
      <w:proofErr w:type="spellEnd"/>
      <w:r w:rsidRPr="00971760">
        <w:t xml:space="preserve"> Lane</w:t>
      </w:r>
      <w:r>
        <w:t xml:space="preserve"> which will be updated in the coming weeks</w:t>
      </w:r>
    </w:p>
    <w:p w14:paraId="3D6BCACB" w14:textId="25EA7C76" w:rsidR="005765AB" w:rsidRDefault="005765AB" w:rsidP="00971760">
      <w:pPr>
        <w:pStyle w:val="ListParagraph"/>
        <w:numPr>
          <w:ilvl w:val="1"/>
          <w:numId w:val="1"/>
        </w:numPr>
      </w:pPr>
      <w:r>
        <w:t>Average of 1,500 vehicle movements a day on Hall Green Lane (both directions).</w:t>
      </w:r>
    </w:p>
    <w:p w14:paraId="391B796E" w14:textId="51A52F88" w:rsidR="005765AB" w:rsidRDefault="005765AB" w:rsidP="008B0B7B">
      <w:pPr>
        <w:pStyle w:val="ListParagraph"/>
        <w:numPr>
          <w:ilvl w:val="1"/>
          <w:numId w:val="1"/>
        </w:numPr>
      </w:pPr>
      <w:r>
        <w:t>Average of 1,200 vehicle movements a day on Dunkeswick Lane (both directions) across the level crossing.</w:t>
      </w:r>
    </w:p>
    <w:p w14:paraId="530F8D6F" w14:textId="24F65BDE" w:rsidR="005765AB" w:rsidRDefault="005765AB" w:rsidP="00642D1B">
      <w:pPr>
        <w:pStyle w:val="ListParagraph"/>
        <w:numPr>
          <w:ilvl w:val="1"/>
          <w:numId w:val="1"/>
        </w:numPr>
      </w:pPr>
      <w:r>
        <w:t>Average of 750 vehicle movements a day on Church Lane (both directions).</w:t>
      </w:r>
    </w:p>
    <w:p w14:paraId="2B329E68" w14:textId="771BEBC6" w:rsidR="00642D1B" w:rsidRDefault="005765AB" w:rsidP="005765AB">
      <w:pPr>
        <w:pStyle w:val="ListParagraph"/>
        <w:numPr>
          <w:ilvl w:val="0"/>
          <w:numId w:val="1"/>
        </w:numPr>
      </w:pPr>
      <w:r>
        <w:t>Only accidents where at least one party sustains an injury are officially recorded, even if the police attend (for 2026 only one accident is officially recorded</w:t>
      </w:r>
      <w:r w:rsidR="004A5B5D">
        <w:t>!!</w:t>
      </w:r>
      <w:r>
        <w:t xml:space="preserve">) As a result of NR PC reporting all accidents highlighted by members of the community, NYC/NYP </w:t>
      </w:r>
      <w:r w:rsidR="00C82D42">
        <w:t>fully acknowledge the true number of accidents</w:t>
      </w:r>
      <w:r>
        <w:t>.</w:t>
      </w:r>
    </w:p>
    <w:p w14:paraId="00AAAD91" w14:textId="1E5EDC95" w:rsidR="005765AB" w:rsidRDefault="005765AB" w:rsidP="005765AB">
      <w:pPr>
        <w:pStyle w:val="ListParagraph"/>
        <w:numPr>
          <w:ilvl w:val="0"/>
          <w:numId w:val="1"/>
        </w:numPr>
      </w:pPr>
      <w:r>
        <w:t xml:space="preserve">Over the last 15 years NYC has consistently considered the junction to be in the top 5 of accident cluster sites, potentially now within the top 3. </w:t>
      </w:r>
    </w:p>
    <w:p w14:paraId="5A273836" w14:textId="7E289C2F" w:rsidR="008B0B7B" w:rsidRDefault="00073252" w:rsidP="005765AB">
      <w:pPr>
        <w:pStyle w:val="ListParagraph"/>
        <w:numPr>
          <w:ilvl w:val="0"/>
          <w:numId w:val="1"/>
        </w:numPr>
      </w:pPr>
      <w:r>
        <w:t xml:space="preserve">Since 2020 there had been 20 accidents reported which resulted in an injury. In 19 of those accidents a driver on Hall Green Lane or Dunkeswick Lane had failed to Give Way. </w:t>
      </w:r>
      <w:r w:rsidR="009024B5">
        <w:t xml:space="preserve">This statistic was re-enforced by </w:t>
      </w:r>
      <w:r w:rsidR="00F5333A">
        <w:t xml:space="preserve">testimony </w:t>
      </w:r>
      <w:r w:rsidR="009024B5">
        <w:t xml:space="preserve">from </w:t>
      </w:r>
      <w:r w:rsidR="00F5333A">
        <w:t xml:space="preserve">members of </w:t>
      </w:r>
      <w:r w:rsidR="00F56BDE">
        <w:t xml:space="preserve">the </w:t>
      </w:r>
      <w:r w:rsidR="00F5333A">
        <w:t xml:space="preserve">public who reported regular instances of drivers ‘jumping across’ the junction. </w:t>
      </w:r>
    </w:p>
    <w:p w14:paraId="328B2F02" w14:textId="0F184F7E" w:rsidR="00073252" w:rsidRDefault="00073252" w:rsidP="005765AB">
      <w:pPr>
        <w:pStyle w:val="ListParagraph"/>
        <w:numPr>
          <w:ilvl w:val="0"/>
          <w:numId w:val="1"/>
        </w:numPr>
      </w:pPr>
      <w:r>
        <w:t xml:space="preserve">Since the installation of street lighting </w:t>
      </w:r>
      <w:r w:rsidR="009A0A36">
        <w:t>there had been a significant reduction in officially recorded accidents occurring at night</w:t>
      </w:r>
      <w:r w:rsidR="006578E0">
        <w:t>.</w:t>
      </w:r>
    </w:p>
    <w:p w14:paraId="01EC715D" w14:textId="00FD2BCE" w:rsidR="0064384F" w:rsidRDefault="00774A59" w:rsidP="00453041">
      <w:pPr>
        <w:pStyle w:val="ListParagraph"/>
        <w:numPr>
          <w:ilvl w:val="0"/>
          <w:numId w:val="1"/>
        </w:numPr>
      </w:pPr>
      <w:r>
        <w:t xml:space="preserve">Funding for road improvements in North Yorkshire is allocated by the Department for Transport to the Combined Mayoral Authority. </w:t>
      </w:r>
      <w:r w:rsidR="0064384F">
        <w:t xml:space="preserve">There is an ongoing disagreement between </w:t>
      </w:r>
      <w:r>
        <w:t xml:space="preserve">NYC </w:t>
      </w:r>
      <w:r w:rsidR="0064384F">
        <w:t>and the Mayor on how this funding is allocated between North Yorkshire and the City of York.</w:t>
      </w:r>
    </w:p>
    <w:p w14:paraId="3CDA3124" w14:textId="77777777" w:rsidR="00642D1B" w:rsidRDefault="00642D1B" w:rsidP="00642D1B"/>
    <w:p w14:paraId="121A8CB4" w14:textId="04A91EEF" w:rsidR="00642D1B" w:rsidRPr="00642D1B" w:rsidRDefault="00073252" w:rsidP="00642D1B">
      <w:pPr>
        <w:rPr>
          <w:b/>
          <w:bCs/>
        </w:rPr>
      </w:pPr>
      <w:r>
        <w:rPr>
          <w:b/>
          <w:bCs/>
        </w:rPr>
        <w:t>O</w:t>
      </w:r>
      <w:r w:rsidR="00642D1B" w:rsidRPr="00642D1B">
        <w:rPr>
          <w:b/>
          <w:bCs/>
        </w:rPr>
        <w:t xml:space="preserve">ptions </w:t>
      </w:r>
      <w:r>
        <w:rPr>
          <w:b/>
          <w:bCs/>
        </w:rPr>
        <w:t>&amp; issues discussed at the meeting</w:t>
      </w:r>
    </w:p>
    <w:p w14:paraId="59717096" w14:textId="2EC2EF53" w:rsidR="00073252" w:rsidRDefault="00073252" w:rsidP="00642D1B">
      <w:pPr>
        <w:rPr>
          <w:b/>
          <w:bCs/>
        </w:rPr>
      </w:pPr>
      <w:r>
        <w:rPr>
          <w:b/>
          <w:bCs/>
        </w:rPr>
        <w:t xml:space="preserve">Vehicle Activated </w:t>
      </w:r>
      <w:r w:rsidRPr="005F0E63">
        <w:rPr>
          <w:b/>
          <w:bCs/>
        </w:rPr>
        <w:t>Sign (VAS)</w:t>
      </w:r>
      <w:r>
        <w:t xml:space="preserve"> </w:t>
      </w:r>
      <w:r w:rsidRPr="00073252">
        <w:t xml:space="preserve">– NYC </w:t>
      </w:r>
      <w:r>
        <w:t xml:space="preserve">reported that they would be installing a </w:t>
      </w:r>
      <w:r w:rsidR="001F0DBD">
        <w:t xml:space="preserve">solar powered </w:t>
      </w:r>
      <w:r>
        <w:t xml:space="preserve">VAS </w:t>
      </w:r>
      <w:r w:rsidR="00183134">
        <w:t xml:space="preserve">in Oct </w:t>
      </w:r>
      <w:r>
        <w:t xml:space="preserve">on </w:t>
      </w:r>
      <w:proofErr w:type="spellStart"/>
      <w:r>
        <w:t>Dunkeswick</w:t>
      </w:r>
      <w:proofErr w:type="spellEnd"/>
      <w:r>
        <w:t xml:space="preserve"> Lane. It </w:t>
      </w:r>
      <w:r w:rsidR="001F0DBD">
        <w:t>will</w:t>
      </w:r>
      <w:r>
        <w:t xml:space="preserve"> flash a message to highlight the need to </w:t>
      </w:r>
      <w:r w:rsidR="001F0DBD">
        <w:t>‘</w:t>
      </w:r>
      <w:r>
        <w:t>Give Way</w:t>
      </w:r>
      <w:r w:rsidR="001F0DBD">
        <w:t xml:space="preserve"> 200yds’</w:t>
      </w:r>
      <w:r>
        <w:t xml:space="preserve">. </w:t>
      </w:r>
      <w:r w:rsidR="001F0DBD">
        <w:t xml:space="preserve">It would be difficult to accommodate a similar sign </w:t>
      </w:r>
      <w:r>
        <w:t xml:space="preserve">on Hall Green Lane </w:t>
      </w:r>
      <w:r w:rsidR="001F0DBD">
        <w:t>because of the limited verge width and trees.</w:t>
      </w:r>
    </w:p>
    <w:p w14:paraId="46C5909A" w14:textId="51396BA7" w:rsidR="00642D1B" w:rsidRDefault="00642D1B" w:rsidP="00642D1B">
      <w:r w:rsidRPr="00642D1B">
        <w:rPr>
          <w:b/>
          <w:bCs/>
        </w:rPr>
        <w:t>Speed reduction</w:t>
      </w:r>
      <w:r w:rsidR="0092685C">
        <w:rPr>
          <w:b/>
          <w:bCs/>
        </w:rPr>
        <w:t>:</w:t>
      </w:r>
      <w:r w:rsidRPr="00A435EE">
        <w:rPr>
          <w:b/>
          <w:bCs/>
        </w:rPr>
        <w:t xml:space="preserve"> </w:t>
      </w:r>
      <w:r w:rsidR="00A435EE" w:rsidRPr="00A435EE">
        <w:rPr>
          <w:b/>
          <w:bCs/>
        </w:rPr>
        <w:t xml:space="preserve">A658 </w:t>
      </w:r>
      <w:r>
        <w:t>– Road features don’t lend themselves to a speed reduction and with the mean &amp; 85 percentile speeds well below the maximum speed limit</w:t>
      </w:r>
      <w:r w:rsidR="00D93C43">
        <w:t>,</w:t>
      </w:r>
      <w:r>
        <w:t xml:space="preserve"> speed is not considered to be the main causal factor</w:t>
      </w:r>
      <w:r w:rsidR="0092685C">
        <w:t xml:space="preserve"> for </w:t>
      </w:r>
      <w:proofErr w:type="gramStart"/>
      <w:r w:rsidR="0092685C">
        <w:t>the majority of</w:t>
      </w:r>
      <w:proofErr w:type="gramEnd"/>
      <w:r w:rsidR="0092685C">
        <w:t xml:space="preserve"> accidents</w:t>
      </w:r>
      <w:r>
        <w:t xml:space="preserve">. If a speed reduction was </w:t>
      </w:r>
      <w:r w:rsidR="0092685C">
        <w:t>to be considered</w:t>
      </w:r>
      <w:r>
        <w:t>, 50mph</w:t>
      </w:r>
      <w:r w:rsidR="004A5B5D">
        <w:t xml:space="preserve"> is</w:t>
      </w:r>
      <w:r>
        <w:t xml:space="preserve"> likely to be the lowest </w:t>
      </w:r>
      <w:r w:rsidR="0092685C">
        <w:t xml:space="preserve">to be </w:t>
      </w:r>
      <w:r>
        <w:t>approved</w:t>
      </w:r>
      <w:r w:rsidR="0092685C">
        <w:t xml:space="preserve"> (based on road design and </w:t>
      </w:r>
      <w:r w:rsidR="00D93C43">
        <w:t xml:space="preserve">actual </w:t>
      </w:r>
      <w:r w:rsidR="0092685C">
        <w:t>record</w:t>
      </w:r>
      <w:r w:rsidR="00D93C43">
        <w:t>ed</w:t>
      </w:r>
      <w:r w:rsidR="0092685C">
        <w:t xml:space="preserve"> speeds on the road)</w:t>
      </w:r>
    </w:p>
    <w:p w14:paraId="777A847E" w14:textId="3A7D0405" w:rsidR="00A435EE" w:rsidRDefault="00A435EE" w:rsidP="00642D1B">
      <w:r w:rsidRPr="00A435EE">
        <w:rPr>
          <w:b/>
          <w:bCs/>
        </w:rPr>
        <w:t>Speed reduction</w:t>
      </w:r>
      <w:r w:rsidR="0092685C">
        <w:rPr>
          <w:b/>
          <w:bCs/>
        </w:rPr>
        <w:t>:</w:t>
      </w:r>
      <w:r w:rsidRPr="00A435EE">
        <w:rPr>
          <w:b/>
          <w:bCs/>
        </w:rPr>
        <w:t xml:space="preserve"> Hall Green Lane</w:t>
      </w:r>
      <w:r>
        <w:t xml:space="preserve"> – Reducing the speed limit on Hall Green Lane could </w:t>
      </w:r>
      <w:r w:rsidR="002043AF">
        <w:t xml:space="preserve">potentially </w:t>
      </w:r>
      <w:r>
        <w:t xml:space="preserve">reduce instances of drivers failing to acknowledge the Give Way at the junction. </w:t>
      </w:r>
      <w:r>
        <w:lastRenderedPageBreak/>
        <w:t xml:space="preserve">NYC acknowledged that there was merit in reviewing the speed limit, especially as other road safety </w:t>
      </w:r>
      <w:r w:rsidR="003C0D10">
        <w:t>mat</w:t>
      </w:r>
      <w:r w:rsidR="004A5B5D">
        <w:t>t</w:t>
      </w:r>
      <w:r w:rsidR="003C0D10">
        <w:t xml:space="preserve">ers on Hall Green Lane </w:t>
      </w:r>
      <w:r w:rsidR="003C6D82">
        <w:t>were</w:t>
      </w:r>
      <w:r>
        <w:t xml:space="preserve"> highlighted</w:t>
      </w:r>
      <w:r w:rsidR="003C6D82">
        <w:t xml:space="preserve"> at the meetin</w:t>
      </w:r>
      <w:r w:rsidR="001C3790">
        <w:t>g</w:t>
      </w:r>
      <w:r>
        <w:t>.</w:t>
      </w:r>
    </w:p>
    <w:p w14:paraId="702BC57B" w14:textId="77777777" w:rsidR="00A435EE" w:rsidRDefault="00A435EE" w:rsidP="00642D1B"/>
    <w:p w14:paraId="63BFD006" w14:textId="5E791022" w:rsidR="00642D1B" w:rsidRDefault="008B0B7B" w:rsidP="00642D1B">
      <w:r w:rsidRPr="008B0B7B">
        <w:rPr>
          <w:b/>
          <w:bCs/>
        </w:rPr>
        <w:t>Double delays at the crossing</w:t>
      </w:r>
      <w:r>
        <w:t xml:space="preserve"> – Members of the community were of the view that the number of ‘double delays’ at the level crossing had increased. This then leads to grid lock at the junction with some drivers then deciding to take unnecessary risk. </w:t>
      </w:r>
      <w:r w:rsidR="009738F2">
        <w:t>There were s</w:t>
      </w:r>
      <w:r>
        <w:t>uggestion</w:t>
      </w:r>
      <w:r w:rsidR="001C3790">
        <w:t>s</w:t>
      </w:r>
      <w:r>
        <w:t xml:space="preserve"> that Network Rail should review the </w:t>
      </w:r>
      <w:r w:rsidR="009738F2">
        <w:t xml:space="preserve">maximum </w:t>
      </w:r>
      <w:r>
        <w:t>length of time the barriers are down. NYP reported that engagement with Network Rail is not easy. NR PC had invited Network Rail to meeting</w:t>
      </w:r>
      <w:r w:rsidR="004A5B5D">
        <w:t>, but</w:t>
      </w:r>
      <w:r>
        <w:t xml:space="preserve"> they </w:t>
      </w:r>
      <w:r w:rsidR="004A5B5D">
        <w:t>had declined</w:t>
      </w:r>
      <w:r>
        <w:t xml:space="preserve"> to attend.</w:t>
      </w:r>
    </w:p>
    <w:p w14:paraId="3C8540CE" w14:textId="77777777" w:rsidR="008B0B7B" w:rsidRDefault="008B0B7B" w:rsidP="00642D1B"/>
    <w:p w14:paraId="1D5189D9" w14:textId="466C9CC2" w:rsidR="008B0B7B" w:rsidRDefault="008B0B7B" w:rsidP="00642D1B">
      <w:r w:rsidRPr="008B0B7B">
        <w:rPr>
          <w:b/>
          <w:bCs/>
        </w:rPr>
        <w:t>Traffic Lights</w:t>
      </w:r>
      <w:r w:rsidR="009A0A36">
        <w:rPr>
          <w:rStyle w:val="FootnoteReference"/>
          <w:b/>
          <w:bCs/>
        </w:rPr>
        <w:footnoteReference w:id="1"/>
      </w:r>
      <w:r>
        <w:t xml:space="preserve"> – Installation of Traffic Lights at the junction </w:t>
      </w:r>
      <w:r w:rsidR="009A0A36">
        <w:t>was</w:t>
      </w:r>
      <w:r>
        <w:t xml:space="preserve"> not possible due to </w:t>
      </w:r>
      <w:proofErr w:type="gramStart"/>
      <w:r w:rsidR="00994B85">
        <w:t>close</w:t>
      </w:r>
      <w:r>
        <w:t xml:space="preserve"> proximity</w:t>
      </w:r>
      <w:proofErr w:type="gramEnd"/>
      <w:r>
        <w:t xml:space="preserve"> to the level crossing.</w:t>
      </w:r>
    </w:p>
    <w:p w14:paraId="64E96B12" w14:textId="77777777" w:rsidR="008B0B7B" w:rsidRDefault="008B0B7B" w:rsidP="00642D1B"/>
    <w:p w14:paraId="277EC3DB" w14:textId="4D27BDEC" w:rsidR="008B0B7B" w:rsidRDefault="008B0B7B" w:rsidP="00642D1B">
      <w:r w:rsidRPr="009024B5">
        <w:rPr>
          <w:b/>
          <w:bCs/>
        </w:rPr>
        <w:t>Stop Signs</w:t>
      </w:r>
      <w:r>
        <w:t xml:space="preserve"> - Replace Give Way signs </w:t>
      </w:r>
      <w:r w:rsidR="00073252">
        <w:t>on</w:t>
      </w:r>
      <w:r>
        <w:t xml:space="preserve"> both </w:t>
      </w:r>
      <w:r w:rsidR="00073252">
        <w:t xml:space="preserve">Hall Green Lane and Dunkeswick Lane with Stop signs. While this would be a relatively cheap option </w:t>
      </w:r>
      <w:r w:rsidR="00116486">
        <w:t xml:space="preserve">NYC indicated that </w:t>
      </w:r>
      <w:r w:rsidR="00811DD6">
        <w:t xml:space="preserve">the criteria for installing </w:t>
      </w:r>
      <w:r w:rsidR="00116486">
        <w:t>Stop signs</w:t>
      </w:r>
      <w:r w:rsidR="0018510A">
        <w:t xml:space="preserve"> at junctions</w:t>
      </w:r>
      <w:r w:rsidR="00116486">
        <w:t xml:space="preserve"> </w:t>
      </w:r>
      <w:r w:rsidR="00811DD6">
        <w:t>is where there is</w:t>
      </w:r>
      <w:r w:rsidR="00116486">
        <w:t xml:space="preserve"> very limited </w:t>
      </w:r>
      <w:r w:rsidR="002043AF">
        <w:t xml:space="preserve">or no </w:t>
      </w:r>
      <w:r w:rsidR="00116486">
        <w:t>visibility</w:t>
      </w:r>
      <w:r w:rsidR="002043AF">
        <w:t xml:space="preserve"> at all</w:t>
      </w:r>
      <w:r w:rsidR="00811DD6">
        <w:t>.</w:t>
      </w:r>
      <w:r w:rsidR="0018510A">
        <w:t xml:space="preserve"> They also </w:t>
      </w:r>
      <w:r w:rsidR="00073252">
        <w:t>relied on driver</w:t>
      </w:r>
      <w:r w:rsidR="0018510A">
        <w:t>s complying</w:t>
      </w:r>
      <w:r w:rsidR="00DB3C29">
        <w:t>, which</w:t>
      </w:r>
      <w:r w:rsidR="00691B2D">
        <w:t xml:space="preserve"> </w:t>
      </w:r>
      <w:r w:rsidR="00783060">
        <w:t xml:space="preserve">is difficult to enforce. </w:t>
      </w:r>
      <w:r w:rsidR="003F0D24">
        <w:t>NYP also indicated that Give Way requires drivers to slow/stop</w:t>
      </w:r>
      <w:r w:rsidR="002043AF">
        <w:t xml:space="preserve"> and the existing signs are appropriate.</w:t>
      </w:r>
    </w:p>
    <w:p w14:paraId="5425E7C9" w14:textId="77777777" w:rsidR="009024B5" w:rsidRDefault="009024B5" w:rsidP="00642D1B"/>
    <w:p w14:paraId="44C9D3D9" w14:textId="32889F1C" w:rsidR="009024B5" w:rsidRDefault="009024B5" w:rsidP="00642D1B">
      <w:r w:rsidRPr="009024B5">
        <w:rPr>
          <w:b/>
          <w:bCs/>
        </w:rPr>
        <w:t>Confusing junction layout</w:t>
      </w:r>
      <w:r>
        <w:t xml:space="preserve"> – </w:t>
      </w:r>
      <w:r w:rsidR="00F5333A">
        <w:t xml:space="preserve">Some reported concerns that the junction layout </w:t>
      </w:r>
      <w:r w:rsidR="00930889">
        <w:t xml:space="preserve">gave rise to </w:t>
      </w:r>
      <w:r w:rsidR="00F5333A">
        <w:t>confusi</w:t>
      </w:r>
      <w:r w:rsidR="00930889">
        <w:t>on/misunderstanding</w:t>
      </w:r>
      <w:r w:rsidR="00F5333A">
        <w:t>, especially when drivers on the A658 were being courteous and Giving Way to traffic crossing from Hall Green Lane/Dunkeswick Lane. NYC acknowledged that</w:t>
      </w:r>
      <w:r w:rsidR="00892730">
        <w:t xml:space="preserve"> drivers misunderstanding </w:t>
      </w:r>
      <w:r w:rsidR="00CC648B">
        <w:t>each other’s</w:t>
      </w:r>
      <w:r w:rsidR="00892730">
        <w:t xml:space="preserve"> </w:t>
      </w:r>
      <w:r w:rsidR="00E403A2">
        <w:t xml:space="preserve">hand signals/flashing of headlights </w:t>
      </w:r>
      <w:r w:rsidR="00F5333A">
        <w:t xml:space="preserve">was a likely cause of </w:t>
      </w:r>
      <w:r w:rsidR="004A5B5D">
        <w:t>some</w:t>
      </w:r>
      <w:r w:rsidR="00F5333A">
        <w:t xml:space="preserve"> accidents </w:t>
      </w:r>
      <w:r w:rsidR="004A5B5D">
        <w:t>but</w:t>
      </w:r>
      <w:r w:rsidR="008B4CA2">
        <w:t xml:space="preserve"> was impossible</w:t>
      </w:r>
      <w:r w:rsidR="00F5333A">
        <w:t xml:space="preserve"> to stop</w:t>
      </w:r>
      <w:r w:rsidR="00BF47FB">
        <w:t xml:space="preserve">. </w:t>
      </w:r>
      <w:r w:rsidR="00F5333A">
        <w:t xml:space="preserve"> </w:t>
      </w:r>
    </w:p>
    <w:p w14:paraId="0EABDD8B" w14:textId="77777777" w:rsidR="009024B5" w:rsidRDefault="009024B5" w:rsidP="00642D1B"/>
    <w:p w14:paraId="00F8A3CA" w14:textId="484E5A6B" w:rsidR="00BF47FB" w:rsidRDefault="00BF47FB" w:rsidP="00642D1B">
      <w:r w:rsidRPr="00BF47FB">
        <w:rPr>
          <w:b/>
          <w:bCs/>
        </w:rPr>
        <w:t>Overtaking</w:t>
      </w:r>
      <w:r>
        <w:t xml:space="preserve"> – Instances of inappropriate overtaking at the junction were reported and </w:t>
      </w:r>
      <w:r w:rsidR="009757BC">
        <w:t xml:space="preserve">it was suggested </w:t>
      </w:r>
      <w:r>
        <w:t>that the centre line should be double white lines. NYC reported that solid centre lines are reserved for locations with poor visibility (bends, hidden dips) and since this was a straight section of the road</w:t>
      </w:r>
      <w:r w:rsidR="00567FD1">
        <w:t>,</w:t>
      </w:r>
      <w:r>
        <w:t xml:space="preserve"> they were not appropriate. Double white lines are also not effective in combatting driver</w:t>
      </w:r>
      <w:r w:rsidR="00E43EB1">
        <w:t xml:space="preserve"> impatience</w:t>
      </w:r>
      <w:r>
        <w:t>, the most likely cause of inappropriate overtaking</w:t>
      </w:r>
      <w:r w:rsidR="00E43EB1">
        <w:t xml:space="preserve"> at the junction</w:t>
      </w:r>
      <w:r>
        <w:t>.</w:t>
      </w:r>
    </w:p>
    <w:p w14:paraId="4E126378" w14:textId="77777777" w:rsidR="00BF47FB" w:rsidRDefault="00BF47FB" w:rsidP="00642D1B"/>
    <w:p w14:paraId="07EC3810" w14:textId="79B18C37" w:rsidR="009024B5" w:rsidRDefault="009024B5" w:rsidP="00642D1B">
      <w:r w:rsidRPr="009024B5">
        <w:rPr>
          <w:b/>
          <w:bCs/>
        </w:rPr>
        <w:t>Poor visibility due to vegetation</w:t>
      </w:r>
      <w:r>
        <w:t xml:space="preserve"> – Some issues with poor visibility caused by hedges were reported, especially from Dunkeswick Lane. NR PC did highlight the significant work conducted by NYC earlier on in the year to improve visibility </w:t>
      </w:r>
      <w:r w:rsidR="00882B2D">
        <w:t xml:space="preserve">at the junction </w:t>
      </w:r>
      <w:r>
        <w:t xml:space="preserve">and that there had been regular vegetation control since. </w:t>
      </w:r>
      <w:r w:rsidR="00882B2D">
        <w:t xml:space="preserve">Given the concerns raised, </w:t>
      </w:r>
      <w:r>
        <w:t>NYC would reassess visibility from all angles.</w:t>
      </w:r>
    </w:p>
    <w:p w14:paraId="66AC8373" w14:textId="77777777" w:rsidR="009024B5" w:rsidRDefault="009024B5" w:rsidP="00642D1B"/>
    <w:p w14:paraId="7299A4B8" w14:textId="5F59B4A4" w:rsidR="009A0A36" w:rsidRDefault="009A0A36" w:rsidP="00642D1B">
      <w:r w:rsidRPr="009A0A36">
        <w:rPr>
          <w:b/>
          <w:bCs/>
        </w:rPr>
        <w:t>Sat Navs</w:t>
      </w:r>
      <w:r>
        <w:t xml:space="preserve"> – The tendency of Sat Navs to direct drivers travelling to/from Leeds across the junction rather than via the roundabout with the A61 was highlighted. It was also suggested that some Sat </w:t>
      </w:r>
      <w:proofErr w:type="spellStart"/>
      <w:r>
        <w:t>Navs</w:t>
      </w:r>
      <w:proofErr w:type="spellEnd"/>
      <w:r>
        <w:t xml:space="preserve"> </w:t>
      </w:r>
      <w:r w:rsidR="002043AF">
        <w:t xml:space="preserve">may </w:t>
      </w:r>
      <w:r>
        <w:t>give the impression that drivers on Hall Green Lane/Dunkeswick Lane have right of way</w:t>
      </w:r>
      <w:r w:rsidR="002043AF">
        <w:t xml:space="preserve"> as drivers follow the triangle on the display</w:t>
      </w:r>
      <w:r>
        <w:t xml:space="preserve">. NYC/NYP reported that they are unable to influence providers of Sat Nav services and again failure to realise road priority was down to poor driver behaviours.   </w:t>
      </w:r>
    </w:p>
    <w:p w14:paraId="2BD98C29" w14:textId="77777777" w:rsidR="00A435EE" w:rsidRDefault="00A435EE" w:rsidP="00642D1B"/>
    <w:p w14:paraId="000DBE77" w14:textId="6F9EB3B3" w:rsidR="00F5333A" w:rsidRDefault="00F5333A" w:rsidP="00642D1B">
      <w:r w:rsidRPr="00F5333A">
        <w:rPr>
          <w:b/>
          <w:bCs/>
        </w:rPr>
        <w:lastRenderedPageBreak/>
        <w:t>Stagg</w:t>
      </w:r>
      <w:r w:rsidR="00567FD1">
        <w:rPr>
          <w:b/>
          <w:bCs/>
        </w:rPr>
        <w:t>e</w:t>
      </w:r>
      <w:r w:rsidRPr="00F5333A">
        <w:rPr>
          <w:b/>
          <w:bCs/>
        </w:rPr>
        <w:t>r</w:t>
      </w:r>
      <w:r w:rsidR="00567FD1">
        <w:rPr>
          <w:b/>
          <w:bCs/>
        </w:rPr>
        <w:t>e</w:t>
      </w:r>
      <w:r w:rsidRPr="00F5333A">
        <w:rPr>
          <w:b/>
          <w:bCs/>
        </w:rPr>
        <w:t>d junction</w:t>
      </w:r>
      <w:r>
        <w:t xml:space="preserve"> – NYCs preferred option </w:t>
      </w:r>
      <w:r w:rsidR="009B117A">
        <w:t>would be</w:t>
      </w:r>
      <w:r>
        <w:t xml:space="preserve"> </w:t>
      </w:r>
      <w:r w:rsidR="00BF47FB">
        <w:t xml:space="preserve">to </w:t>
      </w:r>
      <w:r w:rsidR="00567FD1">
        <w:t>construct</w:t>
      </w:r>
      <w:r w:rsidR="00BF47FB">
        <w:t xml:space="preserve"> a stagg</w:t>
      </w:r>
      <w:r w:rsidR="00567FD1">
        <w:t>e</w:t>
      </w:r>
      <w:r w:rsidR="00BF47FB">
        <w:t>r</w:t>
      </w:r>
      <w:r w:rsidR="00567FD1">
        <w:t>e</w:t>
      </w:r>
      <w:r w:rsidR="00BF47FB">
        <w:t xml:space="preserve">d junction and these had proven successful elsewhere in the county at junctions with similar </w:t>
      </w:r>
      <w:r w:rsidR="00A903A2">
        <w:t xml:space="preserve">safety </w:t>
      </w:r>
      <w:r w:rsidR="00BF47FB">
        <w:t xml:space="preserve">issues. </w:t>
      </w:r>
      <w:r w:rsidR="00567FD1">
        <w:t>However, t</w:t>
      </w:r>
      <w:r w:rsidR="00B8071C">
        <w:t>his would require the purchase of additional land</w:t>
      </w:r>
      <w:r w:rsidR="004A6CE2">
        <w:t xml:space="preserve"> on the Hall Green </w:t>
      </w:r>
      <w:proofErr w:type="spellStart"/>
      <w:r w:rsidR="004A6CE2">
        <w:t>Lane</w:t>
      </w:r>
      <w:proofErr w:type="spellEnd"/>
      <w:r w:rsidR="004A6CE2">
        <w:t xml:space="preserve"> side</w:t>
      </w:r>
      <w:r w:rsidR="000439BC">
        <w:t xml:space="preserve">, </w:t>
      </w:r>
      <w:r w:rsidR="004A6CE2">
        <w:t>cost £</w:t>
      </w:r>
      <w:r w:rsidR="002043AF">
        <w:t xml:space="preserve">millions </w:t>
      </w:r>
      <w:r w:rsidR="000439BC">
        <w:t xml:space="preserve">+ and </w:t>
      </w:r>
      <w:r w:rsidR="009006D0">
        <w:t xml:space="preserve">take circa 2-3 years to </w:t>
      </w:r>
      <w:r w:rsidR="00C34B96">
        <w:t>obtain funding/design/</w:t>
      </w:r>
      <w:r w:rsidR="009006D0">
        <w:t>plan/deliver</w:t>
      </w:r>
      <w:r w:rsidR="004A6CE2">
        <w:t xml:space="preserve">. </w:t>
      </w:r>
    </w:p>
    <w:p w14:paraId="07BAB02D" w14:textId="77777777" w:rsidR="00F5333A" w:rsidRDefault="00F5333A" w:rsidP="00642D1B"/>
    <w:p w14:paraId="1F47A977" w14:textId="3994CF8F" w:rsidR="00BF47FB" w:rsidRDefault="009A0A36" w:rsidP="00642D1B">
      <w:r w:rsidRPr="009A0A36">
        <w:rPr>
          <w:b/>
          <w:bCs/>
        </w:rPr>
        <w:t xml:space="preserve">Closure of Dunkeswick </w:t>
      </w:r>
      <w:r w:rsidR="00567FD1">
        <w:rPr>
          <w:b/>
          <w:bCs/>
        </w:rPr>
        <w:t>Lane</w:t>
      </w:r>
      <w:r w:rsidRPr="009A0A36">
        <w:rPr>
          <w:b/>
          <w:bCs/>
        </w:rPr>
        <w:t xml:space="preserve"> at its junction with A658</w:t>
      </w:r>
      <w:r>
        <w:t xml:space="preserve"> – Since </w:t>
      </w:r>
      <w:proofErr w:type="gramStart"/>
      <w:r>
        <w:t>the majority of</w:t>
      </w:r>
      <w:proofErr w:type="gramEnd"/>
      <w:r>
        <w:t xml:space="preserve"> serious accidents were the result of vehicles cross</w:t>
      </w:r>
      <w:r w:rsidR="007B0DDC">
        <w:t>ing</w:t>
      </w:r>
      <w:r>
        <w:t xml:space="preserve"> the junction, closure of </w:t>
      </w:r>
      <w:r w:rsidR="00613BA7">
        <w:t xml:space="preserve">Dunkeswick </w:t>
      </w:r>
      <w:r w:rsidR="00567FD1">
        <w:t>Lane</w:t>
      </w:r>
      <w:r w:rsidR="00613BA7">
        <w:t xml:space="preserve"> </w:t>
      </w:r>
      <w:r w:rsidR="00FE3AF8">
        <w:t xml:space="preserve">would prevent this. </w:t>
      </w:r>
      <w:r w:rsidR="002C5143">
        <w:t xml:space="preserve">This would be relatively easy to </w:t>
      </w:r>
      <w:r w:rsidR="000E2B65">
        <w:t xml:space="preserve">deliver and </w:t>
      </w:r>
      <w:r w:rsidR="00155150">
        <w:t xml:space="preserve">following informal consultation by NR PC with </w:t>
      </w:r>
      <w:r w:rsidR="00D863B0">
        <w:t xml:space="preserve">those </w:t>
      </w:r>
      <w:r w:rsidR="00010939">
        <w:t xml:space="preserve">with houses/farms on Dunkeswick Lane there </w:t>
      </w:r>
      <w:r w:rsidR="00710EB2">
        <w:t>were</w:t>
      </w:r>
      <w:r w:rsidR="00010939">
        <w:t xml:space="preserve"> no immediate objections (</w:t>
      </w:r>
      <w:r w:rsidR="00F41885">
        <w:t xml:space="preserve">a number of </w:t>
      </w:r>
      <w:r w:rsidR="00275082">
        <w:t xml:space="preserve">the directly </w:t>
      </w:r>
      <w:r w:rsidR="00F41885">
        <w:t>affected</w:t>
      </w:r>
      <w:r w:rsidR="00010939">
        <w:t xml:space="preserve"> </w:t>
      </w:r>
      <w:r w:rsidR="00F41885">
        <w:t>individuals</w:t>
      </w:r>
      <w:r w:rsidR="00897EFF">
        <w:t xml:space="preserve"> </w:t>
      </w:r>
      <w:r w:rsidR="001A0CAD">
        <w:t xml:space="preserve">were present at the meeting) </w:t>
      </w:r>
      <w:r w:rsidR="000626FC">
        <w:t>NYC were open to running a trial</w:t>
      </w:r>
      <w:r w:rsidR="00DD5034">
        <w:t xml:space="preserve">, especially to assess the impact on other roads which would take the additional traffic. </w:t>
      </w:r>
      <w:r w:rsidR="00046935">
        <w:t>NYC did highlight other considerations such as emergency service access</w:t>
      </w:r>
      <w:r w:rsidR="000774CB">
        <w:t xml:space="preserve"> and</w:t>
      </w:r>
      <w:r w:rsidR="00046935">
        <w:t xml:space="preserve"> </w:t>
      </w:r>
      <w:r w:rsidR="00BE1DDB">
        <w:t>cost of changing road signage</w:t>
      </w:r>
      <w:r w:rsidR="000774CB">
        <w:t>.</w:t>
      </w:r>
    </w:p>
    <w:p w14:paraId="6719CD52" w14:textId="77777777" w:rsidR="009A0A36" w:rsidRDefault="009A0A36" w:rsidP="00642D1B"/>
    <w:p w14:paraId="7AA39419" w14:textId="6405E854" w:rsidR="00A435EE" w:rsidRDefault="00A435EE" w:rsidP="00A435EE">
      <w:r w:rsidRPr="00A435EE">
        <w:rPr>
          <w:b/>
          <w:bCs/>
        </w:rPr>
        <w:t>Left turns only from Hall Green Lane and Dunkeswick Lane</w:t>
      </w:r>
      <w:r>
        <w:t xml:space="preserve"> – An alternative to closing the junction with Dunkeswick Lane would be </w:t>
      </w:r>
      <w:r w:rsidR="003D1AD2">
        <w:t xml:space="preserve">the implementation of a </w:t>
      </w:r>
      <w:r>
        <w:t>left turn only</w:t>
      </w:r>
      <w:r w:rsidR="003D1AD2">
        <w:t xml:space="preserve"> restriction on both Hall Green Lane and Dunkeswick Lane</w:t>
      </w:r>
      <w:r>
        <w:t xml:space="preserve">. NYC reported that enforcement would be impossible and experience from elsewhere in the county highlighted that many drivers just ignored such measure where it was impossible to change the road layout to make illegal turns difficult.  </w:t>
      </w:r>
    </w:p>
    <w:p w14:paraId="2518AFDD" w14:textId="77777777" w:rsidR="009A0A36" w:rsidRDefault="009A0A36" w:rsidP="00642D1B"/>
    <w:p w14:paraId="0EB3E52F" w14:textId="052FC8E3" w:rsidR="00BF47FB" w:rsidRPr="00BF47FB" w:rsidRDefault="00BF47FB" w:rsidP="00642D1B">
      <w:pPr>
        <w:rPr>
          <w:b/>
          <w:bCs/>
        </w:rPr>
      </w:pPr>
      <w:r w:rsidRPr="00BF47FB">
        <w:rPr>
          <w:b/>
          <w:bCs/>
        </w:rPr>
        <w:t>Conclusion</w:t>
      </w:r>
    </w:p>
    <w:p w14:paraId="7D6DDBFA" w14:textId="4E8CE180" w:rsidR="00BF47FB" w:rsidRDefault="000E2B65" w:rsidP="00642D1B">
      <w:r>
        <w:t>While NYC would continue pursuing funding for a stagg</w:t>
      </w:r>
      <w:r w:rsidR="00275082">
        <w:t>e</w:t>
      </w:r>
      <w:r>
        <w:t>r</w:t>
      </w:r>
      <w:r w:rsidR="00275082">
        <w:t>e</w:t>
      </w:r>
      <w:r>
        <w:t xml:space="preserve">d </w:t>
      </w:r>
      <w:r w:rsidR="00BA49A6">
        <w:t xml:space="preserve">junction, they were not opposed to trialling the closure of Dunkeswick Lane at the </w:t>
      </w:r>
      <w:r w:rsidR="00C35E0D">
        <w:t xml:space="preserve">A658 </w:t>
      </w:r>
      <w:r w:rsidR="00BA49A6">
        <w:t>junction</w:t>
      </w:r>
      <w:r w:rsidR="00CC648B">
        <w:t xml:space="preserve"> in Spring 2027</w:t>
      </w:r>
      <w:r w:rsidR="00BA49A6">
        <w:t xml:space="preserve">. </w:t>
      </w:r>
      <w:r w:rsidR="002043AF">
        <w:t xml:space="preserve">NYC have commissioned turning count surveys and will conduct a feasibility study. </w:t>
      </w:r>
      <w:r w:rsidR="00C35B01">
        <w:t>NR PC would follow up with NYC</w:t>
      </w:r>
      <w:r w:rsidR="009540E9">
        <w:t xml:space="preserve"> and </w:t>
      </w:r>
      <w:r w:rsidR="005A303A">
        <w:t xml:space="preserve">update the local community on progress. </w:t>
      </w:r>
    </w:p>
    <w:sectPr w:rsidR="00BF47FB" w:rsidSect="00B202E4">
      <w:footerReference w:type="even" r:id="rId7"/>
      <w:footerReference w:type="default" r:id="rId8"/>
      <w:footerReference w:type="first" r:id="rId9"/>
      <w:pgSz w:w="11900" w:h="16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0F2FD" w14:textId="77777777" w:rsidR="001D761F" w:rsidRDefault="001D761F" w:rsidP="009A0A36">
      <w:r>
        <w:separator/>
      </w:r>
    </w:p>
  </w:endnote>
  <w:endnote w:type="continuationSeparator" w:id="0">
    <w:p w14:paraId="17239486" w14:textId="77777777" w:rsidR="001D761F" w:rsidRDefault="001D761F" w:rsidP="009A0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F4C71" w14:textId="72FD3006" w:rsidR="00971760" w:rsidRDefault="00971760">
    <w:pPr>
      <w:pStyle w:val="Footer"/>
    </w:pPr>
    <w:r>
      <w:rPr>
        <w:noProof/>
      </w:rPr>
      <mc:AlternateContent>
        <mc:Choice Requires="wps">
          <w:drawing>
            <wp:anchor distT="0" distB="0" distL="0" distR="0" simplePos="0" relativeHeight="251659264" behindDoc="0" locked="0" layoutInCell="1" allowOverlap="1" wp14:anchorId="7628593A" wp14:editId="10775648">
              <wp:simplePos x="635" y="635"/>
              <wp:positionH relativeFrom="page">
                <wp:align>center</wp:align>
              </wp:positionH>
              <wp:positionV relativeFrom="page">
                <wp:align>bottom</wp:align>
              </wp:positionV>
              <wp:extent cx="518795" cy="345440"/>
              <wp:effectExtent l="0" t="0" r="14605" b="0"/>
              <wp:wrapNone/>
              <wp:docPr id="1860283350"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ED6ACFB" w14:textId="6CB6F4D2" w:rsidR="00971760" w:rsidRPr="00971760" w:rsidRDefault="00971760" w:rsidP="00971760">
                          <w:pPr>
                            <w:rPr>
                              <w:rFonts w:ascii="Aptos" w:eastAsia="Aptos" w:hAnsi="Aptos" w:cs="Aptos"/>
                              <w:noProof/>
                              <w:color w:val="FF0000"/>
                              <w:sz w:val="20"/>
                              <w:szCs w:val="20"/>
                            </w:rPr>
                          </w:pPr>
                          <w:r w:rsidRPr="0097176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28593A"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" filled="f" stroked="f">
              <v:fill o:detectmouseclick="t"/>
              <v:textbox style="mso-fit-shape-to-text:t" inset="0,0,0,15pt">
                <w:txbxContent>
                  <w:p w14:paraId="5ED6ACFB" w14:textId="6CB6F4D2" w:rsidR="00971760" w:rsidRPr="00971760" w:rsidRDefault="00971760" w:rsidP="00971760">
                    <w:pPr>
                      <w:rPr>
                        <w:rFonts w:ascii="Aptos" w:eastAsia="Aptos" w:hAnsi="Aptos" w:cs="Aptos"/>
                        <w:noProof/>
                        <w:color w:val="FF0000"/>
                        <w:sz w:val="20"/>
                        <w:szCs w:val="20"/>
                      </w:rPr>
                    </w:pPr>
                    <w:r w:rsidRPr="00971760">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95EE" w14:textId="201BB6A8" w:rsidR="00971760" w:rsidRDefault="00971760">
    <w:pPr>
      <w:pStyle w:val="Footer"/>
    </w:pPr>
    <w:r>
      <w:rPr>
        <w:noProof/>
      </w:rPr>
      <mc:AlternateContent>
        <mc:Choice Requires="wps">
          <w:drawing>
            <wp:anchor distT="0" distB="0" distL="0" distR="0" simplePos="0" relativeHeight="251660288" behindDoc="0" locked="0" layoutInCell="1" allowOverlap="1" wp14:anchorId="623B13DC" wp14:editId="55C52AE8">
              <wp:simplePos x="723900" y="10058400"/>
              <wp:positionH relativeFrom="page">
                <wp:align>center</wp:align>
              </wp:positionH>
              <wp:positionV relativeFrom="page">
                <wp:align>bottom</wp:align>
              </wp:positionV>
              <wp:extent cx="518795" cy="345440"/>
              <wp:effectExtent l="0" t="0" r="14605" b="0"/>
              <wp:wrapNone/>
              <wp:docPr id="203880767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1450DED" w14:textId="313428FF" w:rsidR="00971760" w:rsidRPr="00971760" w:rsidRDefault="00971760" w:rsidP="00971760">
                          <w:pPr>
                            <w:rPr>
                              <w:rFonts w:ascii="Aptos" w:eastAsia="Aptos" w:hAnsi="Aptos" w:cs="Aptos"/>
                              <w:noProof/>
                              <w:color w:val="FF0000"/>
                              <w:sz w:val="20"/>
                              <w:szCs w:val="20"/>
                            </w:rPr>
                          </w:pPr>
                          <w:r w:rsidRPr="0097176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3B13DC" id="_x0000_t202" coordsize="21600,21600" o:spt="202" path="m,l,21600r21600,l21600,xe">
              <v:stroke joinstyle="miter"/>
              <v:path gradientshapeok="t" o:connecttype="rect"/>
            </v:shapetype>
            <v:shape id="Text Box 3" o:spid="_x0000_s1027" type="#_x0000_t202" alt="OFFICIAL" style="position:absolute;margin-left:0;margin-top:0;width:40.8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" filled="f" stroked="f">
              <v:fill o:detectmouseclick="t"/>
              <v:textbox style="mso-fit-shape-to-text:t" inset="0,0,0,15pt">
                <w:txbxContent>
                  <w:p w14:paraId="61450DED" w14:textId="313428FF" w:rsidR="00971760" w:rsidRPr="00971760" w:rsidRDefault="00971760" w:rsidP="00971760">
                    <w:pPr>
                      <w:rPr>
                        <w:rFonts w:ascii="Aptos" w:eastAsia="Aptos" w:hAnsi="Aptos" w:cs="Aptos"/>
                        <w:noProof/>
                        <w:color w:val="FF0000"/>
                        <w:sz w:val="20"/>
                        <w:szCs w:val="20"/>
                      </w:rPr>
                    </w:pPr>
                    <w:r w:rsidRPr="00971760">
                      <w:rPr>
                        <w:rFonts w:ascii="Aptos" w:eastAsia="Aptos" w:hAnsi="Aptos" w:cs="Aptos"/>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C2A53" w14:textId="2BCF1358" w:rsidR="00971760" w:rsidRDefault="00971760">
    <w:pPr>
      <w:pStyle w:val="Footer"/>
    </w:pPr>
    <w:r>
      <w:rPr>
        <w:noProof/>
      </w:rPr>
      <mc:AlternateContent>
        <mc:Choice Requires="wps">
          <w:drawing>
            <wp:anchor distT="0" distB="0" distL="0" distR="0" simplePos="0" relativeHeight="251658240" behindDoc="0" locked="0" layoutInCell="1" allowOverlap="1" wp14:anchorId="4225D203" wp14:editId="04A0B793">
              <wp:simplePos x="635" y="635"/>
              <wp:positionH relativeFrom="page">
                <wp:align>center</wp:align>
              </wp:positionH>
              <wp:positionV relativeFrom="page">
                <wp:align>bottom</wp:align>
              </wp:positionV>
              <wp:extent cx="518795" cy="345440"/>
              <wp:effectExtent l="0" t="0" r="14605" b="0"/>
              <wp:wrapNone/>
              <wp:docPr id="1445459879"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2824E44F" w14:textId="2A576C1D" w:rsidR="00971760" w:rsidRPr="00971760" w:rsidRDefault="00971760" w:rsidP="00971760">
                          <w:pPr>
                            <w:rPr>
                              <w:rFonts w:ascii="Aptos" w:eastAsia="Aptos" w:hAnsi="Aptos" w:cs="Aptos"/>
                              <w:noProof/>
                              <w:color w:val="FF0000"/>
                              <w:sz w:val="20"/>
                              <w:szCs w:val="20"/>
                            </w:rPr>
                          </w:pPr>
                          <w:r w:rsidRPr="00971760">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25D203" id="_x0000_t202" coordsize="21600,21600" o:spt="202" path="m,l,21600r21600,l21600,xe">
              <v:stroke joinstyle="miter"/>
              <v:path gradientshapeok="t" o:connecttype="rect"/>
            </v:shapetype>
            <v:shape id="Text Box 1" o:spid="_x0000_s1028" type="#_x0000_t202" alt="OFFICIAL" style="position:absolute;margin-left:0;margin-top:0;width:40.8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uJGLEQAgAA&#10;HAQAAA4AAAAAAAAAAAAAAAAALgIAAGRycy9lMm9Eb2MueG1sUEsBAi0AFAAGAAgAAAAhANiPfE7a&#10;AAAAAwEAAA8AAAAAAAAAAAAAAAAAagQAAGRycy9kb3ducmV2LnhtbFBLBQYAAAAABAAEAPMAAABx&#10;BQAAAAA=&#10;" filled="f" stroked="f">
              <v:fill o:detectmouseclick="t"/>
              <v:textbox style="mso-fit-shape-to-text:t" inset="0,0,0,15pt">
                <w:txbxContent>
                  <w:p w14:paraId="2824E44F" w14:textId="2A576C1D" w:rsidR="00971760" w:rsidRPr="00971760" w:rsidRDefault="00971760" w:rsidP="00971760">
                    <w:pPr>
                      <w:rPr>
                        <w:rFonts w:ascii="Aptos" w:eastAsia="Aptos" w:hAnsi="Aptos" w:cs="Aptos"/>
                        <w:noProof/>
                        <w:color w:val="FF0000"/>
                        <w:sz w:val="20"/>
                        <w:szCs w:val="20"/>
                      </w:rPr>
                    </w:pPr>
                    <w:r w:rsidRPr="00971760">
                      <w:rPr>
                        <w:rFonts w:ascii="Aptos" w:eastAsia="Aptos" w:hAnsi="Aptos" w:cs="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BE8B8" w14:textId="77777777" w:rsidR="001D761F" w:rsidRDefault="001D761F" w:rsidP="009A0A36">
      <w:r>
        <w:separator/>
      </w:r>
    </w:p>
  </w:footnote>
  <w:footnote w:type="continuationSeparator" w:id="0">
    <w:p w14:paraId="75AC746B" w14:textId="77777777" w:rsidR="001D761F" w:rsidRDefault="001D761F" w:rsidP="009A0A36">
      <w:r>
        <w:continuationSeparator/>
      </w:r>
    </w:p>
  </w:footnote>
  <w:footnote w:id="1">
    <w:p w14:paraId="290F5BDB" w14:textId="11828174" w:rsidR="009A0A36" w:rsidRPr="009A0A36" w:rsidRDefault="009A0A36" w:rsidP="009A0A36">
      <w:pPr>
        <w:rPr>
          <w:sz w:val="20"/>
          <w:szCs w:val="20"/>
        </w:rPr>
      </w:pPr>
      <w:r>
        <w:rPr>
          <w:rStyle w:val="FootnoteReference"/>
        </w:rPr>
        <w:footnoteRef/>
      </w:r>
      <w:r w:rsidRPr="009A0A36">
        <w:rPr>
          <w:sz w:val="20"/>
          <w:szCs w:val="20"/>
        </w:rPr>
        <w:t xml:space="preserve">While installation of a roundabout was not specifically discussed it had been discounted at previous meetings for similar reasons.  </w:t>
      </w:r>
    </w:p>
    <w:p w14:paraId="482B800F" w14:textId="4D43B4DA" w:rsidR="009A0A36" w:rsidRDefault="009A0A3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B179F"/>
    <w:multiLevelType w:val="hybridMultilevel"/>
    <w:tmpl w:val="295650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36732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D85"/>
    <w:rsid w:val="00010939"/>
    <w:rsid w:val="000439BC"/>
    <w:rsid w:val="00046935"/>
    <w:rsid w:val="000626FC"/>
    <w:rsid w:val="00073252"/>
    <w:rsid w:val="000774CB"/>
    <w:rsid w:val="000A3217"/>
    <w:rsid w:val="000E2B65"/>
    <w:rsid w:val="00116486"/>
    <w:rsid w:val="00155150"/>
    <w:rsid w:val="001713A3"/>
    <w:rsid w:val="00183134"/>
    <w:rsid w:val="0018510A"/>
    <w:rsid w:val="00194252"/>
    <w:rsid w:val="001A0CAD"/>
    <w:rsid w:val="001A4446"/>
    <w:rsid w:val="001C3790"/>
    <w:rsid w:val="001D761F"/>
    <w:rsid w:val="001F0DBD"/>
    <w:rsid w:val="002043AF"/>
    <w:rsid w:val="00213EF8"/>
    <w:rsid w:val="0024064E"/>
    <w:rsid w:val="00275082"/>
    <w:rsid w:val="002C5143"/>
    <w:rsid w:val="002D6501"/>
    <w:rsid w:val="00375CB3"/>
    <w:rsid w:val="003C0D10"/>
    <w:rsid w:val="003C6D82"/>
    <w:rsid w:val="003D1AD2"/>
    <w:rsid w:val="003E591C"/>
    <w:rsid w:val="003F0D24"/>
    <w:rsid w:val="00403148"/>
    <w:rsid w:val="00453041"/>
    <w:rsid w:val="004A5B5D"/>
    <w:rsid w:val="004A6CE2"/>
    <w:rsid w:val="004D0897"/>
    <w:rsid w:val="00567FD1"/>
    <w:rsid w:val="005765AB"/>
    <w:rsid w:val="005970F0"/>
    <w:rsid w:val="005A20C4"/>
    <w:rsid w:val="005A303A"/>
    <w:rsid w:val="005D2086"/>
    <w:rsid w:val="005F0E63"/>
    <w:rsid w:val="00613BA7"/>
    <w:rsid w:val="00623574"/>
    <w:rsid w:val="00642D1B"/>
    <w:rsid w:val="0064384F"/>
    <w:rsid w:val="006578E0"/>
    <w:rsid w:val="00676820"/>
    <w:rsid w:val="00691B2D"/>
    <w:rsid w:val="006F613A"/>
    <w:rsid w:val="0070036E"/>
    <w:rsid w:val="00710EB2"/>
    <w:rsid w:val="0075610D"/>
    <w:rsid w:val="00767BAF"/>
    <w:rsid w:val="00774A59"/>
    <w:rsid w:val="00783060"/>
    <w:rsid w:val="007B0442"/>
    <w:rsid w:val="007B0DDC"/>
    <w:rsid w:val="00811DD6"/>
    <w:rsid w:val="0082262B"/>
    <w:rsid w:val="00882B2D"/>
    <w:rsid w:val="00892730"/>
    <w:rsid w:val="00897EFF"/>
    <w:rsid w:val="008B0B7B"/>
    <w:rsid w:val="008B4CA2"/>
    <w:rsid w:val="009006D0"/>
    <w:rsid w:val="009024B5"/>
    <w:rsid w:val="00915612"/>
    <w:rsid w:val="0092685C"/>
    <w:rsid w:val="00930889"/>
    <w:rsid w:val="009540E9"/>
    <w:rsid w:val="00971760"/>
    <w:rsid w:val="009738F2"/>
    <w:rsid w:val="009757BC"/>
    <w:rsid w:val="009943C9"/>
    <w:rsid w:val="00994B85"/>
    <w:rsid w:val="009A0A36"/>
    <w:rsid w:val="009B117A"/>
    <w:rsid w:val="00A10FDD"/>
    <w:rsid w:val="00A435EE"/>
    <w:rsid w:val="00A903A2"/>
    <w:rsid w:val="00B202E4"/>
    <w:rsid w:val="00B8071C"/>
    <w:rsid w:val="00BA49A6"/>
    <w:rsid w:val="00BE1DDB"/>
    <w:rsid w:val="00BF47FB"/>
    <w:rsid w:val="00C34B96"/>
    <w:rsid w:val="00C35B01"/>
    <w:rsid w:val="00C35E0D"/>
    <w:rsid w:val="00C82D42"/>
    <w:rsid w:val="00CC648B"/>
    <w:rsid w:val="00D25DCA"/>
    <w:rsid w:val="00D2748C"/>
    <w:rsid w:val="00D863B0"/>
    <w:rsid w:val="00D93C43"/>
    <w:rsid w:val="00DB3C29"/>
    <w:rsid w:val="00DD5034"/>
    <w:rsid w:val="00DF2F20"/>
    <w:rsid w:val="00E15B92"/>
    <w:rsid w:val="00E23380"/>
    <w:rsid w:val="00E403A2"/>
    <w:rsid w:val="00E43EB1"/>
    <w:rsid w:val="00ED2970"/>
    <w:rsid w:val="00F41885"/>
    <w:rsid w:val="00F5333A"/>
    <w:rsid w:val="00F56BDE"/>
    <w:rsid w:val="00F65D85"/>
    <w:rsid w:val="00FA51C2"/>
    <w:rsid w:val="00FE3A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09F95"/>
  <w15:chartTrackingRefBased/>
  <w15:docId w15:val="{ACF01859-5C90-8942-A208-A335F0B11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5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5D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D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D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D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D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D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D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D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D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5D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5D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5D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5D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5D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D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D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D85"/>
    <w:rPr>
      <w:rFonts w:eastAsiaTheme="majorEastAsia" w:cstheme="majorBidi"/>
      <w:color w:val="272727" w:themeColor="text1" w:themeTint="D8"/>
    </w:rPr>
  </w:style>
  <w:style w:type="paragraph" w:styleId="Title">
    <w:name w:val="Title"/>
    <w:basedOn w:val="Normal"/>
    <w:next w:val="Normal"/>
    <w:link w:val="TitleChar"/>
    <w:uiPriority w:val="10"/>
    <w:qFormat/>
    <w:rsid w:val="00F65D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D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D8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5D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D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5D85"/>
    <w:rPr>
      <w:i/>
      <w:iCs/>
      <w:color w:val="404040" w:themeColor="text1" w:themeTint="BF"/>
    </w:rPr>
  </w:style>
  <w:style w:type="paragraph" w:styleId="ListParagraph">
    <w:name w:val="List Paragraph"/>
    <w:basedOn w:val="Normal"/>
    <w:uiPriority w:val="34"/>
    <w:qFormat/>
    <w:rsid w:val="00F65D85"/>
    <w:pPr>
      <w:ind w:left="720"/>
      <w:contextualSpacing/>
    </w:pPr>
  </w:style>
  <w:style w:type="character" w:styleId="IntenseEmphasis">
    <w:name w:val="Intense Emphasis"/>
    <w:basedOn w:val="DefaultParagraphFont"/>
    <w:uiPriority w:val="21"/>
    <w:qFormat/>
    <w:rsid w:val="00F65D85"/>
    <w:rPr>
      <w:i/>
      <w:iCs/>
      <w:color w:val="0F4761" w:themeColor="accent1" w:themeShade="BF"/>
    </w:rPr>
  </w:style>
  <w:style w:type="paragraph" w:styleId="IntenseQuote">
    <w:name w:val="Intense Quote"/>
    <w:basedOn w:val="Normal"/>
    <w:next w:val="Normal"/>
    <w:link w:val="IntenseQuoteChar"/>
    <w:uiPriority w:val="30"/>
    <w:qFormat/>
    <w:rsid w:val="00F65D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D85"/>
    <w:rPr>
      <w:i/>
      <w:iCs/>
      <w:color w:val="0F4761" w:themeColor="accent1" w:themeShade="BF"/>
    </w:rPr>
  </w:style>
  <w:style w:type="character" w:styleId="IntenseReference">
    <w:name w:val="Intense Reference"/>
    <w:basedOn w:val="DefaultParagraphFont"/>
    <w:uiPriority w:val="32"/>
    <w:qFormat/>
    <w:rsid w:val="00F65D85"/>
    <w:rPr>
      <w:b/>
      <w:bCs/>
      <w:smallCaps/>
      <w:color w:val="0F4761" w:themeColor="accent1" w:themeShade="BF"/>
      <w:spacing w:val="5"/>
    </w:rPr>
  </w:style>
  <w:style w:type="paragraph" w:styleId="FootnoteText">
    <w:name w:val="footnote text"/>
    <w:basedOn w:val="Normal"/>
    <w:link w:val="FootnoteTextChar"/>
    <w:uiPriority w:val="99"/>
    <w:semiHidden/>
    <w:unhideWhenUsed/>
    <w:rsid w:val="009A0A36"/>
    <w:rPr>
      <w:sz w:val="20"/>
      <w:szCs w:val="20"/>
    </w:rPr>
  </w:style>
  <w:style w:type="character" w:customStyle="1" w:styleId="FootnoteTextChar">
    <w:name w:val="Footnote Text Char"/>
    <w:basedOn w:val="DefaultParagraphFont"/>
    <w:link w:val="FootnoteText"/>
    <w:uiPriority w:val="99"/>
    <w:semiHidden/>
    <w:rsid w:val="009A0A36"/>
    <w:rPr>
      <w:sz w:val="20"/>
      <w:szCs w:val="20"/>
    </w:rPr>
  </w:style>
  <w:style w:type="character" w:styleId="FootnoteReference">
    <w:name w:val="footnote reference"/>
    <w:basedOn w:val="DefaultParagraphFont"/>
    <w:uiPriority w:val="99"/>
    <w:semiHidden/>
    <w:unhideWhenUsed/>
    <w:rsid w:val="009A0A36"/>
    <w:rPr>
      <w:vertAlign w:val="superscript"/>
    </w:rPr>
  </w:style>
  <w:style w:type="paragraph" w:styleId="Footer">
    <w:name w:val="footer"/>
    <w:basedOn w:val="Normal"/>
    <w:link w:val="FooterChar"/>
    <w:uiPriority w:val="99"/>
    <w:unhideWhenUsed/>
    <w:rsid w:val="00971760"/>
    <w:pPr>
      <w:tabs>
        <w:tab w:val="center" w:pos="4513"/>
        <w:tab w:val="right" w:pos="9026"/>
      </w:tabs>
    </w:pPr>
  </w:style>
  <w:style w:type="character" w:customStyle="1" w:styleId="FooterChar">
    <w:name w:val="Footer Char"/>
    <w:basedOn w:val="DefaultParagraphFont"/>
    <w:link w:val="Footer"/>
    <w:uiPriority w:val="99"/>
    <w:rsid w:val="00971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1194</Words>
  <Characters>6811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Chalmers</dc:creator>
  <cp:keywords/>
  <dc:description/>
  <cp:lastModifiedBy>Darren Griffiths</cp:lastModifiedBy>
  <cp:revision>4</cp:revision>
  <cp:lastPrinted>2026-09-18T19:53:00Z</cp:lastPrinted>
  <dcterms:created xsi:type="dcterms:W3CDTF">2026-10-10T12:07:00Z</dcterms:created>
  <dcterms:modified xsi:type="dcterms:W3CDTF">2026-10-10T12:21:00Z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5627f7a7,6ee1abd6,7985bc79</vt:lpwstr>
  </property>
  <property fmtid="{D5CDD505-2E9C-101B-9397-08002B2CF9AE}" pid="3" name="ClassificationContentMarkingFooterFontProps">
    <vt:lpwstr>#ff0000,10,Aptos</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2026-10-10T12:07:37Z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e5827526-95cd-4efc-b72f-7bd37b4aaaa5</vt:lpwstr>
  </property>
  <property fmtid="{D5CDD505-2E9C-101B-9397-08002B2CF9AE}" pid="11" name="MSIP_Label_3ecdfc32-7be5-4b17-9f97-00453388bdd7_ContentBits">
    <vt:lpwstr>2</vt:lpwstr>
  </property>
  <property fmtid="{D5CDD505-2E9C-101B-9397-08002B2CF9AE}" pid="12" name="MSIP_Label_3ecdfc32-7be5-4b17-9f97-00453388bdd7_Tag">
    <vt:lpwstr>10, 3, 0, 1</vt:lpwstr>
  </property>
</Properties>
</file>